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0962" w14:textId="05FF5FBA" w:rsidR="00F1485F" w:rsidRPr="007824EC" w:rsidRDefault="009C69DC" w:rsidP="009C69DC">
      <w:pPr>
        <w:ind w:left="1276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71EE319" wp14:editId="3DB7C89F">
            <wp:simplePos x="0" y="0"/>
            <wp:positionH relativeFrom="column">
              <wp:posOffset>402116</wp:posOffset>
            </wp:positionH>
            <wp:positionV relativeFrom="paragraph">
              <wp:posOffset>0</wp:posOffset>
            </wp:positionV>
            <wp:extent cx="556352" cy="958864"/>
            <wp:effectExtent l="0" t="0" r="0" b="0"/>
            <wp:wrapSquare wrapText="bothSides"/>
            <wp:docPr id="1655682615" name="Imagen 1" descr="Un dibujo de un animal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2615" name="Imagen 1" descr="Un dibujo de un animal con la boca abierta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52" cy="95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64805958" wp14:editId="332C3ED9">
            <wp:extent cx="1693615" cy="891923"/>
            <wp:effectExtent l="0" t="0" r="1905" b="3810"/>
            <wp:docPr id="956191921" name="Imagen 1" descr="Texto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91921" name="Imagen 1" descr="Texto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63" cy="9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502EAC73" w14:textId="77777777" w:rsidR="00EC4182" w:rsidRPr="007824EC" w:rsidRDefault="00EC4182">
      <w:pPr>
        <w:rPr>
          <w:sz w:val="24"/>
          <w:szCs w:val="24"/>
        </w:rPr>
      </w:pPr>
    </w:p>
    <w:p w14:paraId="75451D07" w14:textId="77777777" w:rsidR="0016101E" w:rsidRPr="0016101E" w:rsidRDefault="0016101E" w:rsidP="00161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</w:p>
    <w:p w14:paraId="77777E37" w14:textId="3EF9CDCE" w:rsidR="0016101E" w:rsidRPr="0016101E" w:rsidRDefault="0016101E" w:rsidP="00161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ab/>
        <w:t>D/Dª                                                                                                           , en relación con la solicitud que formula a la Junta de Gobierno</w:t>
      </w:r>
      <w:r w:rsidR="00F3271D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 xml:space="preserve"> del Ilustre Colegio </w:t>
      </w:r>
      <w:bookmarkStart w:id="0" w:name="_GoBack"/>
      <w:bookmarkEnd w:id="0"/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>de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 xml:space="preserve"> la Abogacía</w:t>
      </w: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 xml:space="preserve"> de Lugo para ser incorporado como </w:t>
      </w:r>
      <w:r w:rsidRPr="0016101E">
        <w:rPr>
          <w:rFonts w:ascii="Times New Roman" w:eastAsia="Times New Roman" w:hAnsi="Times New Roman" w:cs="Times New Roman"/>
          <w:b/>
          <w:kern w:val="0"/>
          <w:sz w:val="24"/>
          <w:szCs w:val="20"/>
          <w:lang w:val="es-ES_tradnl" w:eastAsia="es-ES"/>
          <w14:ligatures w14:val="none"/>
        </w:rPr>
        <w:t>COLEGIADO/A EJERCIENTE</w:t>
      </w: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>, y para unir a aquella, bajo pena de falsedad en documento oficial.</w:t>
      </w:r>
    </w:p>
    <w:p w14:paraId="3E31FABE" w14:textId="77777777" w:rsidR="0016101E" w:rsidRPr="0016101E" w:rsidRDefault="0016101E" w:rsidP="00161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</w:p>
    <w:p w14:paraId="1E6D211E" w14:textId="77777777" w:rsidR="0016101E" w:rsidRPr="0016101E" w:rsidRDefault="0016101E" w:rsidP="0016101E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val="es-ES_tradnl"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val="es-ES_tradnl" w:eastAsia="es-ES"/>
          <w14:ligatures w14:val="none"/>
        </w:rPr>
        <w:t>DECLARA</w:t>
      </w:r>
    </w:p>
    <w:p w14:paraId="5B9C4A6C" w14:textId="77777777" w:rsidR="0016101E" w:rsidRPr="0016101E" w:rsidRDefault="0016101E" w:rsidP="001610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</w:p>
    <w:p w14:paraId="15DFF8DD" w14:textId="77777777" w:rsidR="0016101E" w:rsidRPr="0016101E" w:rsidRDefault="0016101E" w:rsidP="00161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ab/>
        <w:t>1º. Que no se halla incurso en ninguna de las causas de incompatibilidad a que se refiere el art. 21, 22, 23 y 24 del Estatuto General de la Abogacía aprobado por Real Decreto 658/01 de veintidós de junio y demás disposiciones vigentes.</w:t>
      </w:r>
    </w:p>
    <w:p w14:paraId="4C5AF1C7" w14:textId="77777777" w:rsidR="0016101E" w:rsidRPr="0016101E" w:rsidRDefault="0016101E" w:rsidP="001610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ab/>
        <w:t>Si con posterioridad incurriera en alguna de dichas causas, se compromete a comunicarlo sin excusa a la Junta de Gobierno de este Colegio, cesando automáticamente en el ejercicio de la profesión.</w:t>
      </w:r>
    </w:p>
    <w:p w14:paraId="57FA41AC" w14:textId="77777777" w:rsidR="0016101E" w:rsidRPr="0016101E" w:rsidRDefault="0016101E" w:rsidP="001610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</w:p>
    <w:p w14:paraId="36B65048" w14:textId="77777777" w:rsidR="0016101E" w:rsidRPr="0016101E" w:rsidRDefault="0016101E" w:rsidP="0016101E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4"/>
          <w:szCs w:val="20"/>
          <w:lang w:val="es-ES_tradnl" w:eastAsia="es-ES"/>
          <w14:ligatures w14:val="none"/>
        </w:rPr>
        <w:tab/>
        <w:t xml:space="preserve">Extiendo y firma la presente en Lugo a </w:t>
      </w:r>
    </w:p>
    <w:p w14:paraId="0B32AA1C" w14:textId="77777777" w:rsidR="0016101E" w:rsidRPr="0016101E" w:rsidRDefault="0016101E" w:rsidP="00161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1B4A061" w14:textId="77777777" w:rsidR="0016101E" w:rsidRPr="0016101E" w:rsidRDefault="0016101E" w:rsidP="00161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79798985" w14:textId="77777777" w:rsidR="0016101E" w:rsidRPr="0016101E" w:rsidRDefault="0016101E" w:rsidP="00161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69D9CD1" w14:textId="77777777" w:rsidR="0016101E" w:rsidRPr="0016101E" w:rsidRDefault="0016101E" w:rsidP="00161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795CE2D" w14:textId="4C56A2AB" w:rsidR="0016101E" w:rsidRPr="0016101E" w:rsidRDefault="0016101E" w:rsidP="0016101E">
      <w:pPr>
        <w:spacing w:after="0" w:line="240" w:lineRule="auto"/>
        <w:ind w:left="-5" w:right="-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 conformidad con lo establecido en la normativa vigente en Protección de Datos de Carácter Personal, le informamos que sus datos serán incorporados al sistema de tratamiento titularidad de ILUSTR</w:t>
      </w:r>
      <w:r w:rsidR="00F3271D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 COLEGIO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 LA ABOGACÍA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LUGO, con CIF Q2763002I y domicilio social sito en C/PASCUAL VEIGA 2 27002 LUGO, con el fin de la prestación, gestión, tanto administrativa como económica de los servicios propios del Colegio. En cumplimiento con la normativa vigente, ILUSTR</w:t>
      </w:r>
      <w:r w:rsidR="00F3271D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 COLEGIO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 LA ABOGACÍA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LUGO informa que los datos serán conservados según el plazo legalmente establecido. </w:t>
      </w:r>
    </w:p>
    <w:p w14:paraId="39135C6E" w14:textId="738FA137" w:rsidR="0016101E" w:rsidRPr="0016101E" w:rsidRDefault="00F3271D" w:rsidP="0016101E">
      <w:pPr>
        <w:spacing w:after="0" w:line="240" w:lineRule="auto"/>
        <w:ind w:left="-5" w:right="-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ILUSTRE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COLEGIO </w:t>
      </w:r>
      <w:r w:rsidR="0016101E"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</w:t>
      </w:r>
      <w:proofErr w:type="gramEnd"/>
      <w:r w:rsidR="0016101E"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LA ABOGACÍA </w:t>
      </w:r>
      <w:r w:rsidR="0016101E"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DE LUGO informa que el tratamiento está legitimado por el cumplimiento de una misión realizada en interés público o en el ejercicio de poderes públicos conferidos al responsable del tratamiento. </w:t>
      </w:r>
    </w:p>
    <w:p w14:paraId="36CDB7C3" w14:textId="7BDE8032" w:rsidR="0016101E" w:rsidRPr="0016101E" w:rsidRDefault="0016101E" w:rsidP="0016101E">
      <w:pPr>
        <w:spacing w:after="0" w:line="240" w:lineRule="auto"/>
        <w:ind w:left="-5" w:right="-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Adicionalmente, I</w:t>
      </w:r>
      <w:r w:rsidR="00F3271D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LUSTRE COLEGIO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 ABOGACÍA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LUGO informa que será necesario el tratamiento de sus datos de infracciones penales o administrativas. </w:t>
      </w:r>
    </w:p>
    <w:p w14:paraId="0D0F787A" w14:textId="683F5448" w:rsidR="0016101E" w:rsidRPr="0016101E" w:rsidRDefault="0016101E" w:rsidP="0016101E">
      <w:pPr>
        <w:spacing w:after="240" w:line="240" w:lineRule="auto"/>
        <w:ind w:left="-5" w:right="-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A su vez, le informamos que puede contactar con el Delegado de Protecc</w:t>
      </w:r>
      <w:r w:rsidR="00F3271D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ión de Datos de ILUSTRE COLEGIO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LA ABOGACÍA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LUGO</w:t>
      </w:r>
      <w:proofErr w:type="gramStart"/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,  dirigiéndose</w:t>
      </w:r>
      <w:proofErr w:type="gramEnd"/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por escrito a la dirección de correo </w:t>
      </w:r>
      <w:r w:rsidRPr="0016101E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 w:color="0000FF"/>
          <w:lang w:eastAsia="es-ES"/>
          <w14:ligatures w14:val="none"/>
        </w:rPr>
        <w:t>dpo.cliente@conversia.es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o al teléfono 902877192. De acuerdo con los derechos que le confiere la normativa vigente en protección de datos podrá ejercer los derechos de acceso, rectificación, limitación de tratamiento, supresión, portabilidad y oposición al tratamiento de sus datos de carácter personal así como del consentimiento prestado para el tratamiento de los mismos, dirigiendo su petición a la dirección postal 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lastRenderedPageBreak/>
        <w:t xml:space="preserve">indicada más arriba o al correo electrónico </w:t>
      </w:r>
      <w:proofErr w:type="gramStart"/>
      <w:r w:rsidRPr="0016101E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 w:color="0000FF"/>
          <w:lang w:eastAsia="es-ES"/>
          <w14:ligatures w14:val="none"/>
        </w:rPr>
        <w:t>icalugo@avogacia.org</w:t>
      </w:r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.</w:t>
      </w:r>
      <w:proofErr w:type="gramEnd"/>
      <w:r w:rsidRPr="0016101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Podrá dirigirse a la Autoridad de Control competente para presentar la reclamación que considere oportuna. </w:t>
      </w:r>
    </w:p>
    <w:p w14:paraId="5C575DA0" w14:textId="77777777" w:rsidR="00F77429" w:rsidRPr="007824EC" w:rsidRDefault="00F77429">
      <w:pPr>
        <w:rPr>
          <w:sz w:val="24"/>
          <w:szCs w:val="24"/>
        </w:rPr>
      </w:pPr>
    </w:p>
    <w:sectPr w:rsidR="00F77429" w:rsidRPr="007824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CAC39" w14:textId="77777777" w:rsidR="007A6F71" w:rsidRDefault="007A6F71" w:rsidP="009C69DC">
      <w:pPr>
        <w:spacing w:after="0" w:line="240" w:lineRule="auto"/>
      </w:pPr>
      <w:r>
        <w:separator/>
      </w:r>
    </w:p>
  </w:endnote>
  <w:endnote w:type="continuationSeparator" w:id="0">
    <w:p w14:paraId="002FF471" w14:textId="77777777" w:rsidR="007A6F71" w:rsidRDefault="007A6F71" w:rsidP="009C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E98F" w14:textId="357F47FD" w:rsidR="00CE6C29" w:rsidRPr="00CE6C29" w:rsidRDefault="00CE6C29" w:rsidP="00CE6C29">
    <w:pPr>
      <w:pStyle w:val="Piedepgina"/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</w:pPr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   Pascual </w:t>
    </w:r>
    <w:proofErr w:type="spell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Veiga</w:t>
    </w:r>
    <w:proofErr w:type="spell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</w:t>
    </w:r>
    <w:proofErr w:type="gram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2  -</w:t>
    </w:r>
    <w:proofErr w:type="gram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27002  LUGO  -  Tel 982 241 007  Fax 982 241 121  -  icalugo@avogacia.org</w:t>
    </w:r>
  </w:p>
  <w:p w14:paraId="67BDB6A6" w14:textId="18775832" w:rsidR="00CE6C29" w:rsidRDefault="00CE6C29">
    <w:pPr>
      <w:pStyle w:val="Piedepgina"/>
    </w:pPr>
  </w:p>
  <w:p w14:paraId="7DA7FDBC" w14:textId="77777777" w:rsidR="00CE6C29" w:rsidRDefault="00CE6C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6552" w14:textId="77777777" w:rsidR="007A6F71" w:rsidRDefault="007A6F71" w:rsidP="009C69DC">
      <w:pPr>
        <w:spacing w:after="0" w:line="240" w:lineRule="auto"/>
      </w:pPr>
      <w:r>
        <w:separator/>
      </w:r>
    </w:p>
  </w:footnote>
  <w:footnote w:type="continuationSeparator" w:id="0">
    <w:p w14:paraId="0E4646DD" w14:textId="77777777" w:rsidR="007A6F71" w:rsidRDefault="007A6F71" w:rsidP="009C6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2"/>
    <w:rsid w:val="00050BC5"/>
    <w:rsid w:val="0016101E"/>
    <w:rsid w:val="002F69E8"/>
    <w:rsid w:val="007824EC"/>
    <w:rsid w:val="007935FC"/>
    <w:rsid w:val="007A6F71"/>
    <w:rsid w:val="00924C56"/>
    <w:rsid w:val="009C69DC"/>
    <w:rsid w:val="00BA73C5"/>
    <w:rsid w:val="00CE6C29"/>
    <w:rsid w:val="00EC4182"/>
    <w:rsid w:val="00F1485F"/>
    <w:rsid w:val="00F3271D"/>
    <w:rsid w:val="00F77429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A0D"/>
  <w15:chartTrackingRefBased/>
  <w15:docId w15:val="{D5897D2F-060F-433A-8EC9-F616F6A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9DC"/>
  </w:style>
  <w:style w:type="paragraph" w:styleId="Piedepgina">
    <w:name w:val="footer"/>
    <w:basedOn w:val="Normal"/>
    <w:link w:val="Piedepgina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BC3C-C6FF-4A1B-AEA8-35A52C24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Alvite Menor</dc:creator>
  <cp:keywords/>
  <dc:description/>
  <cp:lastModifiedBy>Cuenta Microsoft</cp:lastModifiedBy>
  <cp:revision>2</cp:revision>
  <cp:lastPrinted>2023-11-16T11:47:00Z</cp:lastPrinted>
  <dcterms:created xsi:type="dcterms:W3CDTF">2023-12-28T08:55:00Z</dcterms:created>
  <dcterms:modified xsi:type="dcterms:W3CDTF">2023-12-28T08:55:00Z</dcterms:modified>
</cp:coreProperties>
</file>